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799" w:rsidRPr="009A72BD" w:rsidRDefault="00F40799" w:rsidP="007C1823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П</w:t>
      </w:r>
      <w:r w:rsidR="007C1823">
        <w:rPr>
          <w:sz w:val="28"/>
          <w:szCs w:val="28"/>
        </w:rPr>
        <w:t>РИЛОЖЕНИЕ</w:t>
      </w:r>
      <w:r w:rsidRPr="009A72BD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</w:p>
    <w:p w:rsidR="00F40799" w:rsidRPr="009A72BD" w:rsidRDefault="00F40799" w:rsidP="007C1823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к решению Совета</w:t>
      </w:r>
    </w:p>
    <w:p w:rsidR="00F40799" w:rsidRPr="009A72BD" w:rsidRDefault="00F40799" w:rsidP="007C1823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:rsidR="00F40799" w:rsidRPr="009A72BD" w:rsidRDefault="00F40799" w:rsidP="007C1823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:rsidR="00F40799" w:rsidRDefault="00F40799" w:rsidP="007C1823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7C1823">
        <w:rPr>
          <w:sz w:val="28"/>
          <w:szCs w:val="28"/>
        </w:rPr>
        <w:t xml:space="preserve"> 14 ноября 2019 года </w:t>
      </w:r>
      <w:r w:rsidRPr="009A72BD">
        <w:rPr>
          <w:sz w:val="28"/>
          <w:szCs w:val="28"/>
        </w:rPr>
        <w:t xml:space="preserve">№ </w:t>
      </w:r>
      <w:r w:rsidR="007C1823">
        <w:rPr>
          <w:sz w:val="28"/>
          <w:szCs w:val="28"/>
        </w:rPr>
        <w:t>137</w:t>
      </w:r>
    </w:p>
    <w:p w:rsidR="00F40799" w:rsidRDefault="00F40799" w:rsidP="00F40799">
      <w:pPr>
        <w:ind w:left="5664"/>
        <w:rPr>
          <w:sz w:val="28"/>
          <w:szCs w:val="28"/>
        </w:rPr>
      </w:pPr>
    </w:p>
    <w:p w:rsidR="00F40799" w:rsidRDefault="00F40799" w:rsidP="00F40799">
      <w:pPr>
        <w:ind w:left="5664"/>
        <w:rPr>
          <w:sz w:val="28"/>
          <w:szCs w:val="28"/>
        </w:rPr>
      </w:pPr>
    </w:p>
    <w:p w:rsidR="00F40799" w:rsidRDefault="00F40799" w:rsidP="00F40799">
      <w:pPr>
        <w:jc w:val="center"/>
        <w:rPr>
          <w:b/>
          <w:sz w:val="28"/>
        </w:rPr>
      </w:pPr>
    </w:p>
    <w:p w:rsidR="00F40799" w:rsidRDefault="00F40799" w:rsidP="00F40799">
      <w:pPr>
        <w:jc w:val="center"/>
        <w:rPr>
          <w:b/>
          <w:sz w:val="36"/>
        </w:rPr>
      </w:pPr>
      <w:r>
        <w:rPr>
          <w:b/>
          <w:sz w:val="36"/>
        </w:rPr>
        <w:t>ПРОЕКТ РЕШЕНИЯ</w:t>
      </w:r>
    </w:p>
    <w:p w:rsidR="00F40799" w:rsidRDefault="00F40799" w:rsidP="00F40799">
      <w:pPr>
        <w:jc w:val="center"/>
        <w:rPr>
          <w:b/>
          <w:sz w:val="28"/>
        </w:rPr>
      </w:pPr>
    </w:p>
    <w:p w:rsidR="00F40799" w:rsidRDefault="00F40799" w:rsidP="00F40799">
      <w:pPr>
        <w:jc w:val="center"/>
        <w:rPr>
          <w:sz w:val="28"/>
        </w:rPr>
      </w:pPr>
    </w:p>
    <w:p w:rsidR="00F40799" w:rsidRDefault="00F40799" w:rsidP="00F40799">
      <w:pPr>
        <w:jc w:val="center"/>
        <w:rPr>
          <w:sz w:val="28"/>
        </w:rPr>
      </w:pPr>
      <w:r>
        <w:rPr>
          <w:sz w:val="28"/>
        </w:rPr>
        <w:t>от ____.12. 2019                                                                                    № _____</w:t>
      </w:r>
    </w:p>
    <w:p w:rsidR="00F40799" w:rsidRDefault="00F40799" w:rsidP="00F40799">
      <w:pPr>
        <w:jc w:val="center"/>
      </w:pPr>
      <w:r>
        <w:t>г. Белореченск</w:t>
      </w:r>
    </w:p>
    <w:p w:rsidR="00F40799" w:rsidRDefault="00F40799" w:rsidP="00F40799">
      <w:pPr>
        <w:jc w:val="center"/>
      </w:pPr>
    </w:p>
    <w:p w:rsidR="00F40799" w:rsidRDefault="00F40799" w:rsidP="00F40799">
      <w:pPr>
        <w:jc w:val="center"/>
      </w:pPr>
    </w:p>
    <w:p w:rsidR="00F40799" w:rsidRDefault="00F40799" w:rsidP="00F40799">
      <w:pPr>
        <w:keepNext/>
        <w:jc w:val="center"/>
        <w:rPr>
          <w:b/>
          <w:sz w:val="28"/>
        </w:rPr>
      </w:pPr>
      <w:r>
        <w:rPr>
          <w:b/>
          <w:sz w:val="28"/>
        </w:rPr>
        <w:t xml:space="preserve">О бюджете </w:t>
      </w:r>
    </w:p>
    <w:p w:rsidR="00F40799" w:rsidRDefault="00F40799" w:rsidP="00F40799">
      <w:pPr>
        <w:keepNext/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</w:p>
    <w:p w:rsidR="00F40799" w:rsidRDefault="00F40799" w:rsidP="00F40799">
      <w:pPr>
        <w:keepNext/>
        <w:jc w:val="center"/>
        <w:rPr>
          <w:b/>
          <w:sz w:val="28"/>
        </w:rPr>
      </w:pPr>
      <w:r>
        <w:rPr>
          <w:b/>
          <w:sz w:val="28"/>
        </w:rPr>
        <w:t xml:space="preserve">Белореченский район  </w:t>
      </w:r>
    </w:p>
    <w:p w:rsidR="00F40799" w:rsidRDefault="00F40799" w:rsidP="00F40799">
      <w:pPr>
        <w:keepNext/>
        <w:jc w:val="center"/>
        <w:rPr>
          <w:b/>
          <w:sz w:val="28"/>
        </w:rPr>
      </w:pPr>
      <w:r>
        <w:rPr>
          <w:b/>
          <w:sz w:val="28"/>
        </w:rPr>
        <w:t xml:space="preserve">на 2020 год и на плановый период 2021 и 2022 годов </w:t>
      </w:r>
    </w:p>
    <w:p w:rsidR="00F40799" w:rsidRDefault="00F40799" w:rsidP="00F40799">
      <w:pPr>
        <w:keepNext/>
        <w:spacing w:line="360" w:lineRule="auto"/>
        <w:jc w:val="center"/>
        <w:rPr>
          <w:b/>
          <w:sz w:val="32"/>
        </w:rPr>
      </w:pPr>
    </w:p>
    <w:p w:rsidR="00F40799" w:rsidRDefault="00F40799" w:rsidP="00F40799">
      <w:pPr>
        <w:keepNext/>
        <w:ind w:firstLine="708"/>
        <w:jc w:val="both"/>
        <w:rPr>
          <w:sz w:val="28"/>
        </w:rPr>
      </w:pPr>
      <w:r>
        <w:rPr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2020 год и на плановый период 2021 и 2022 годов», Законом Краснодарского края от 7 июня 2004 года № 717-КЗ «О местном самоуправлении в Краснодарском крае»,  руководствуясь статьей 25 Устава муниципального образования  Белореченский район,  Совет муниципального образования Белореченский район Р Е Ш И Л: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1. Утвердить основные характеристики бюджета муниципального образования Белореченский </w:t>
      </w:r>
      <w:proofErr w:type="gramStart"/>
      <w:r>
        <w:rPr>
          <w:sz w:val="28"/>
        </w:rPr>
        <w:t>район  на</w:t>
      </w:r>
      <w:proofErr w:type="gramEnd"/>
      <w:r>
        <w:rPr>
          <w:sz w:val="28"/>
        </w:rPr>
        <w:t xml:space="preserve"> 2020 год:</w:t>
      </w:r>
    </w:p>
    <w:p w:rsidR="00F40799" w:rsidRPr="00E93FCF" w:rsidRDefault="00F40799" w:rsidP="00F40799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общий объем доходов в сумме </w:t>
      </w:r>
      <w:r>
        <w:rPr>
          <w:snapToGrid w:val="0"/>
          <w:sz w:val="28"/>
          <w:szCs w:val="28"/>
        </w:rPr>
        <w:t>2 106 265 700,00</w:t>
      </w:r>
      <w:r w:rsidRPr="00E93FCF">
        <w:rPr>
          <w:snapToGrid w:val="0"/>
          <w:sz w:val="28"/>
          <w:szCs w:val="28"/>
        </w:rPr>
        <w:t xml:space="preserve"> </w:t>
      </w:r>
      <w:r w:rsidRPr="00E93FCF">
        <w:rPr>
          <w:sz w:val="28"/>
          <w:szCs w:val="28"/>
        </w:rPr>
        <w:t>рублей;</w:t>
      </w:r>
    </w:p>
    <w:p w:rsidR="00F40799" w:rsidRPr="00B7271E" w:rsidRDefault="00F40799" w:rsidP="00F40799">
      <w:pPr>
        <w:ind w:firstLine="709"/>
        <w:jc w:val="both"/>
        <w:rPr>
          <w:snapToGrid w:val="0"/>
        </w:rPr>
      </w:pPr>
      <w:r w:rsidRPr="00E93FCF">
        <w:rPr>
          <w:sz w:val="28"/>
          <w:szCs w:val="28"/>
        </w:rPr>
        <w:t xml:space="preserve">2) общий объем расходов в сумме </w:t>
      </w:r>
      <w:r>
        <w:rPr>
          <w:snapToGrid w:val="0"/>
          <w:sz w:val="28"/>
          <w:szCs w:val="28"/>
        </w:rPr>
        <w:t>2 101 635 700</w:t>
      </w:r>
      <w:r>
        <w:rPr>
          <w:sz w:val="28"/>
        </w:rPr>
        <w:t xml:space="preserve"> рублей;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2021 года в сумме </w:t>
      </w:r>
      <w:r>
        <w:rPr>
          <w:color w:val="000000"/>
          <w:sz w:val="28"/>
        </w:rPr>
        <w:t>18 490 000,00</w:t>
      </w:r>
      <w:r>
        <w:rPr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4) </w:t>
      </w:r>
      <w:proofErr w:type="gramStart"/>
      <w:r>
        <w:rPr>
          <w:sz w:val="28"/>
        </w:rPr>
        <w:t>профицит  бюджета</w:t>
      </w:r>
      <w:proofErr w:type="gramEnd"/>
      <w:r>
        <w:rPr>
          <w:sz w:val="28"/>
        </w:rPr>
        <w:t xml:space="preserve"> в сумме 4 630 000,00 рублей.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2. Утвердить основные </w:t>
      </w:r>
      <w:proofErr w:type="gramStart"/>
      <w:r>
        <w:rPr>
          <w:sz w:val="28"/>
        </w:rPr>
        <w:t>характеристики  бюджета</w:t>
      </w:r>
      <w:proofErr w:type="gramEnd"/>
      <w:r>
        <w:rPr>
          <w:sz w:val="28"/>
        </w:rPr>
        <w:t xml:space="preserve"> муниципального образования Белореченский район  на 2021 год и на 2022 год: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1) общий объем доходов на 2021 год в сумме 2 057 414 200,00 рублей, и на 2022 год в сумме 1 976 516 100,00 рублей;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2) общий объем расходов на 2021 год в сумме 2 053 714 200,00 рублей, и на 2022 год в </w:t>
      </w:r>
      <w:proofErr w:type="gramStart"/>
      <w:r>
        <w:rPr>
          <w:sz w:val="28"/>
        </w:rPr>
        <w:t>сумме  1</w:t>
      </w:r>
      <w:proofErr w:type="gramEnd"/>
      <w:r>
        <w:rPr>
          <w:sz w:val="28"/>
        </w:rPr>
        <w:t> 973 556 100,00 рублей;</w:t>
      </w:r>
    </w:p>
    <w:p w:rsidR="00F40799" w:rsidRDefault="00F40799" w:rsidP="00F40799">
      <w:pPr>
        <w:ind w:firstLine="709"/>
        <w:jc w:val="both"/>
      </w:pPr>
      <w:r>
        <w:rPr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2022 года в сумме </w:t>
      </w:r>
      <w:r>
        <w:rPr>
          <w:color w:val="000000"/>
          <w:sz w:val="28"/>
        </w:rPr>
        <w:t>14 790 000,00</w:t>
      </w:r>
      <w:r>
        <w:rPr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рублей, и верхний предел муниципального внутреннего долга муниципального образования Белореченский район на 1 января 2023 года в сумме </w:t>
      </w:r>
      <w:r w:rsidRPr="00047F38">
        <w:rPr>
          <w:color w:val="000000"/>
          <w:sz w:val="28"/>
        </w:rPr>
        <w:t xml:space="preserve"> </w:t>
      </w:r>
      <w:r>
        <w:rPr>
          <w:color w:val="000000"/>
          <w:sz w:val="28"/>
        </w:rPr>
        <w:t>11 830 000,00</w:t>
      </w:r>
      <w:r w:rsidRPr="00047F38">
        <w:rPr>
          <w:color w:val="000000"/>
          <w:sz w:val="28"/>
        </w:rPr>
        <w:t xml:space="preserve"> </w:t>
      </w:r>
      <w:r w:rsidRPr="00047F38">
        <w:rPr>
          <w:sz w:val="28"/>
        </w:rPr>
        <w:t>рублей</w:t>
      </w:r>
      <w:r>
        <w:rPr>
          <w:sz w:val="28"/>
        </w:rPr>
        <w:t>, в том числе верхний предел долга по муниципальным гарантиям муниципального образования Белореченский район в сумме 0,00 рублей;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4) </w:t>
      </w:r>
      <w:proofErr w:type="gramStart"/>
      <w:r>
        <w:rPr>
          <w:sz w:val="28"/>
        </w:rPr>
        <w:t>профицит  бюджета</w:t>
      </w:r>
      <w:proofErr w:type="gramEnd"/>
      <w:r>
        <w:rPr>
          <w:sz w:val="28"/>
        </w:rPr>
        <w:t xml:space="preserve"> на 2021 год в сумме 3 700 000,00 рублей, на 2021 год в сумме 2 960 000,00 рублей.</w:t>
      </w:r>
    </w:p>
    <w:p w:rsidR="00F40799" w:rsidRDefault="00F40799" w:rsidP="00F40799">
      <w:pPr>
        <w:jc w:val="both"/>
      </w:pPr>
      <w:r>
        <w:rPr>
          <w:sz w:val="28"/>
        </w:rPr>
        <w:t xml:space="preserve">           3. Утвердить </w:t>
      </w:r>
      <w:hyperlink r:id="rId7">
        <w:r w:rsidRPr="00D83019">
          <w:rPr>
            <w:rStyle w:val="-"/>
            <w:sz w:val="28"/>
          </w:rPr>
          <w:t>перечень</w:t>
        </w:r>
      </w:hyperlink>
      <w:r>
        <w:t xml:space="preserve"> </w:t>
      </w:r>
      <w:r>
        <w:rPr>
          <w:sz w:val="28"/>
        </w:rPr>
        <w:t>главных администраторов доходов бюджета муниципального образования Белореченский район и закрепляемые за ними виды (подвиды) доходов бюджета муниципального образования Белореченский район и перечень главных администраторов источников финансирования дефицита бюджета муниципального образования Белореченский район согласно приложению 1 к настоящему решению.</w:t>
      </w:r>
    </w:p>
    <w:p w:rsidR="00F40799" w:rsidRDefault="00F40799" w:rsidP="00F40799">
      <w:pPr>
        <w:jc w:val="both"/>
      </w:pPr>
      <w:r w:rsidRPr="00047F38">
        <w:rPr>
          <w:sz w:val="28"/>
        </w:rPr>
        <w:t xml:space="preserve">            4.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прибыли, остающейся в их распоряжении после уплаты налогов и иных обязательных платежей, в размере 25 процентов.</w:t>
      </w:r>
    </w:p>
    <w:p w:rsidR="00F40799" w:rsidRDefault="00F40799" w:rsidP="00F40799">
      <w:pPr>
        <w:jc w:val="both"/>
      </w:pPr>
      <w:r>
        <w:rPr>
          <w:sz w:val="28"/>
        </w:rPr>
        <w:t xml:space="preserve">            5. Утвердить объем поступлений доходов в бюджет муниципального образования Белореченский район по кодам видов (подвидов) доходов на 2020 год в суммах согласно </w:t>
      </w:r>
      <w:hyperlink r:id="rId8">
        <w:r w:rsidRPr="00D83019">
          <w:rPr>
            <w:rStyle w:val="-"/>
            <w:sz w:val="28"/>
          </w:rPr>
          <w:t>приложению 2</w:t>
        </w:r>
      </w:hyperlink>
      <w:r>
        <w:rPr>
          <w:sz w:val="28"/>
        </w:rPr>
        <w:t xml:space="preserve"> к настоящему решению и на 2021 и 2022 годы в суммах согласно приложению 3 к настоящему решению.</w:t>
      </w:r>
    </w:p>
    <w:p w:rsidR="00F40799" w:rsidRDefault="00F40799" w:rsidP="00F40799">
      <w:pPr>
        <w:jc w:val="both"/>
        <w:rPr>
          <w:sz w:val="28"/>
        </w:rPr>
      </w:pPr>
      <w:r>
        <w:rPr>
          <w:sz w:val="28"/>
        </w:rPr>
        <w:t xml:space="preserve">            6. Утвердить в составе доходов бюджета муниципального образования Белореченский район безвозмездные поступления из краевого бюджета в 2020 году согласно приложению 4 </w:t>
      </w:r>
      <w:r>
        <w:rPr>
          <w:vanish/>
          <w:sz w:val="28"/>
        </w:rPr>
        <w:t>HYPERLINK "consultantplus://offline/ref=959A9ECFC9EB69AD12EFA42F1846B85F74F234856A9D90FD9ABBB92B063DA5B1BF180CC0E84F0620EBCAE9lDpDF"444</w:t>
      </w:r>
      <w:r>
        <w:rPr>
          <w:sz w:val="28"/>
        </w:rPr>
        <w:t xml:space="preserve"> к настоящему решению и в 2021 и 2022 годах согласно приложению 5 к настоящему решению.</w:t>
      </w:r>
    </w:p>
    <w:p w:rsidR="00F40799" w:rsidRDefault="00F40799" w:rsidP="00F40799">
      <w:pPr>
        <w:jc w:val="both"/>
        <w:rPr>
          <w:sz w:val="28"/>
        </w:rPr>
      </w:pPr>
      <w:r>
        <w:rPr>
          <w:sz w:val="28"/>
        </w:rPr>
        <w:t xml:space="preserve">            7. 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Белореченский район на 2020 год и на плановый период 2021 и 2022 годов согласно приложению 6 к настоящему решению.</w:t>
      </w:r>
    </w:p>
    <w:p w:rsidR="00F40799" w:rsidRDefault="00F40799" w:rsidP="00F40799">
      <w:pPr>
        <w:jc w:val="both"/>
        <w:rPr>
          <w:b/>
          <w:sz w:val="28"/>
        </w:rPr>
      </w:pPr>
    </w:p>
    <w:p w:rsidR="00F40799" w:rsidRDefault="00F40799" w:rsidP="00F40799">
      <w:pPr>
        <w:ind w:firstLine="708"/>
        <w:jc w:val="both"/>
        <w:rPr>
          <w:sz w:val="28"/>
        </w:rPr>
      </w:pPr>
      <w:r>
        <w:rPr>
          <w:sz w:val="28"/>
        </w:rPr>
        <w:t xml:space="preserve">8. Установить, что добровольные взносы и пожертвования, поступившие в бюджет муниципального образования Белореченский район, направляются в установленном порядке на увеличение расходов бюджета соответственно целям их предоставления. </w:t>
      </w:r>
      <w:r>
        <w:rPr>
          <w:sz w:val="28"/>
          <w:szCs w:val="28"/>
        </w:rPr>
        <w:t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</w:pPr>
      <w:r>
        <w:rPr>
          <w:sz w:val="28"/>
        </w:rPr>
        <w:t xml:space="preserve">9. Утвердить распределение бюджетных ассигнований по разделам и подразделам классификации расходов бюджетов на 2020 год согласно </w:t>
      </w:r>
      <w:hyperlink r:id="rId9">
        <w:r w:rsidRPr="00D83019">
          <w:rPr>
            <w:rStyle w:val="-"/>
            <w:sz w:val="28"/>
          </w:rPr>
          <w:t>приложению 7</w:t>
        </w:r>
        <w:r w:rsidRPr="00D83019">
          <w:rPr>
            <w:rStyle w:val="-"/>
            <w:vanish/>
            <w:sz w:val="28"/>
          </w:rPr>
          <w:t>HYPERLINK "consultantplus://offline/ref=959A9ECFC9EB69AD12EFA42F1846B85F74F234856A9D90FD9ABBB92B063DA5B1BF180CC0E84F0620EBCEE1lDpDF"77•</w:t>
        </w:r>
      </w:hyperlink>
      <w:r>
        <w:t xml:space="preserve"> </w:t>
      </w:r>
      <w:r>
        <w:rPr>
          <w:sz w:val="28"/>
        </w:rPr>
        <w:t>к настоящему решению, на 2021 и 2022 годы согласно приложению 8 к настоящему решению.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10. Утвердить распределение бюджетных ассигнований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на 2020 год согласно приложению 9 </w:t>
      </w:r>
      <w:r>
        <w:rPr>
          <w:vanish/>
          <w:sz w:val="28"/>
        </w:rPr>
        <w:t>HYPERLINK "consultantplus://offline/ref=959A9ECFC9EB69AD12EFA42F1846B85F74F234856A9D90FD9ABBB92B063DA5B1BF180CC0E84F0620E8CBE1lDp9F"999</w:t>
      </w:r>
      <w:r>
        <w:rPr>
          <w:sz w:val="28"/>
        </w:rPr>
        <w:t>к настоящему решению, на 2021 и 2022 годы согласно приложению 10 к настоящему решению.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</w:pPr>
      <w:r>
        <w:rPr>
          <w:sz w:val="28"/>
        </w:rPr>
        <w:t xml:space="preserve">11. Утвердить ведомственную структуру расходов бюджета муниципального образования Белореченский район на 2020 год согласно </w:t>
      </w:r>
      <w:hyperlink r:id="rId10">
        <w:r w:rsidRPr="00D83019">
          <w:rPr>
            <w:rStyle w:val="-"/>
            <w:sz w:val="28"/>
          </w:rPr>
          <w:t>приложению 11</w:t>
        </w:r>
        <w:r w:rsidRPr="00D83019">
          <w:rPr>
            <w:rStyle w:val="-"/>
            <w:vanish/>
            <w:sz w:val="28"/>
          </w:rPr>
          <w:t>HYPERLINK "consultantplus://offline/ref=959A9ECFC9EB69AD12EFA42F1846B85F74F234856A9D90FD9ABBB92B063DA5B1BF180CC0E84F0621EECBE8lDp5F"11</w:t>
        </w:r>
      </w:hyperlink>
      <w:r>
        <w:rPr>
          <w:sz w:val="28"/>
        </w:rPr>
        <w:t xml:space="preserve"> к настоящему решению, на 2021 и 2022 годы согласно приложению 12 к настоящему решению.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12. Утвердить в составе ведомственной структуры расходов бюджета муниципального образования Белореченский район на 2020 год и ведомственной структуры расходов бюджета муниципального образования Белореченский район на 2021 и 2022 годы  перечень главных распорядителей средств бюджета муниципального образования Белореченский район, перечень разделов, подразделов, целевых статей (муниципальных программ муниципального образования Белореченский район и непрограммных направлений деятельности), групп видов расходов бюджета.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13. Утвердить в составе ведомственной структуры расходов бюджета муниципального образования Белореченский район на 2020 год: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1) общий объем бюджетных ассигнований, направляемых на исполнение публичных нормативных обязательств, в сумме 110 517 600,00 рублей;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2) размер резервного фонда администрации муниципального образования Белореченский район в сумме 1 000 000,00 рублей.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14.Утвердить в составе ведомственной структуры расходов бюджета муниципального образования Белореченский район на 2021 и 2022годы: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1) общий объем бюджетных ассигнований, направляемых на исполнение публичных нормативных обязательств, на 2021 год в сумме 118 254 700,00 рублей, на 2021 год – 126 726 700,00 рублей;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2) размер резервный фонд администрации муниципального образования Белореченский район на 2021 год в сумме 1 000 000,00 рублей, на 2022 год – 1 000 000,00 рублей;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3) общий объем условно утвержденных расходов на 2021 год в сумме 19 840 520,00 рублей и на 2022 год в сумме 41 030 535,00 рублей.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jc w:val="both"/>
      </w:pPr>
      <w:r>
        <w:rPr>
          <w:sz w:val="28"/>
        </w:rPr>
        <w:t xml:space="preserve">           15. Утвердить источники внутреннего финансирования дефицита бюджета муниципального образования Белореченский район, перечень статей источников финансирования дефицитов бюджетов на 2020 год согласно </w:t>
      </w:r>
      <w:hyperlink r:id="rId11">
        <w:r w:rsidRPr="00D83019">
          <w:rPr>
            <w:rStyle w:val="-"/>
            <w:sz w:val="28"/>
          </w:rPr>
          <w:t>приложению 13</w:t>
        </w:r>
        <w:r w:rsidRPr="00D83019">
          <w:rPr>
            <w:rStyle w:val="-"/>
            <w:vanish/>
            <w:sz w:val="28"/>
          </w:rPr>
          <w:t>HYPERLINK "consultantplus://offline/ref=959A9ECFC9EB69AD12EFA42F1846B85F74F234856A9D90FD9ABBB92B063DA5B1BF180CC0E84F0629EAC0E5lDp4F"13</w:t>
        </w:r>
      </w:hyperlink>
      <w:r>
        <w:rPr>
          <w:sz w:val="28"/>
        </w:rPr>
        <w:t xml:space="preserve"> к настоящему решению, на 2021 и на 2022 годы согласно приложению 14 к настоящему решению.</w:t>
      </w:r>
    </w:p>
    <w:p w:rsidR="00F40799" w:rsidRDefault="00F40799" w:rsidP="00F40799">
      <w:pPr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16. Утвердить объем дотаций на выравнивание уровня бюджетной обеспеченности поселений муниципального образования Белореченский район на 2020 год в сумме 5 000 000,00 рублей, на 2021 год в сумме 5 000 000,00 рублей, на 2022 год в сумме 5 000 000,00 рублей 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17.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2020 год согласно приложению 15 к настоящему решению, на 2021 и 2022 годы согласно приложению 16 к настоящему решению.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</w:pPr>
      <w:r w:rsidRPr="00A61EC6">
        <w:rPr>
          <w:sz w:val="28"/>
        </w:rPr>
        <w:t xml:space="preserve">18.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Белореченский район и предоставление муниципальным бюджетным и автономным учреждениям, муниципальным унитарным предприятиям муниципального образования Белореченский район субсидий на осуществление капитальных вложений в объекты муниципальной собственности муниципального образования Белореченский район, </w:t>
      </w:r>
      <w:proofErr w:type="spellStart"/>
      <w:r w:rsidRPr="00A61EC6">
        <w:rPr>
          <w:sz w:val="28"/>
        </w:rPr>
        <w:t>софинансирование</w:t>
      </w:r>
      <w:proofErr w:type="spellEnd"/>
      <w:r w:rsidRPr="00A61EC6">
        <w:rPr>
          <w:sz w:val="28"/>
        </w:rPr>
        <w:t xml:space="preserve"> капитальных вложений в которые осуществляется за счет межбюджетных субсидий из краевого бюджета, по объектам в 2020 году согласно </w:t>
      </w:r>
      <w:hyperlink r:id="rId12">
        <w:r w:rsidRPr="00A61EC6">
          <w:rPr>
            <w:rStyle w:val="-"/>
            <w:sz w:val="28"/>
          </w:rPr>
          <w:t xml:space="preserve">приложению </w:t>
        </w:r>
      </w:hyperlink>
      <w:r w:rsidRPr="00A61EC6">
        <w:rPr>
          <w:sz w:val="28"/>
        </w:rPr>
        <w:t>17 к настоящему решению, на 2021 и 2022 годы согласно приложению 18 к настоящему решению.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19. Учесть, что часть дотаций на выравнивание бюджетной обеспеченности муниципальных районов (городских округов) в 2020 году в сумме 198 400 700,00 рублей заменена дополнительными нормативами отчислений от налога на доходы физических лиц в бюджеты муниципальных районов (городских округов), на 2021 в сумме 163 731 700,00 рублей, на 2022 год в сумме 166 323 100,00 рублей.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</w:pPr>
      <w:r>
        <w:rPr>
          <w:sz w:val="28"/>
        </w:rPr>
        <w:t xml:space="preserve">20. </w:t>
      </w:r>
      <w:r>
        <w:rPr>
          <w:sz w:val="28"/>
          <w:szCs w:val="28"/>
        </w:rPr>
        <w:t xml:space="preserve">Утвердить </w:t>
      </w:r>
      <w:hyperlink r:id="rId13">
        <w:r w:rsidRPr="00E75F5D">
          <w:rPr>
            <w:rStyle w:val="-"/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дополнительных нормативов отчислений от налога на доходы физических лиц в бюджеты муниципальных районов (городских округов) на 2020 – 2022 годы согласно приложению 19 к настоящему решению.</w:t>
      </w:r>
    </w:p>
    <w:p w:rsidR="00F40799" w:rsidRDefault="00F40799" w:rsidP="00F40799">
      <w:pPr>
        <w:ind w:firstLine="709"/>
        <w:jc w:val="both"/>
        <w:rPr>
          <w:sz w:val="28"/>
          <w:szCs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21. Учесть,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края.</w:t>
      </w:r>
    </w:p>
    <w:p w:rsidR="00F40799" w:rsidRPr="001C6C0C" w:rsidRDefault="00F40799" w:rsidP="00F40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</w:t>
      </w:r>
      <w:r w:rsidRPr="00785B47">
        <w:rPr>
          <w:sz w:val="28"/>
          <w:szCs w:val="28"/>
        </w:rPr>
        <w:t>, что распределение иных межбюджетных трансфертов местным бюджетам, предоставляемых из краевого бюджета, между муниципальными обр</w:t>
      </w:r>
      <w:r>
        <w:rPr>
          <w:sz w:val="28"/>
          <w:szCs w:val="28"/>
        </w:rPr>
        <w:t>азованиями Краснодарского края утверждается</w:t>
      </w:r>
      <w:r w:rsidRPr="00785B47">
        <w:rPr>
          <w:sz w:val="28"/>
          <w:szCs w:val="28"/>
        </w:rPr>
        <w:t xml:space="preserve"> нормативными правовыми актами высшего исполнительного органа государственной власти </w:t>
      </w:r>
      <w:r w:rsidRPr="00785B47">
        <w:rPr>
          <w:sz w:val="28"/>
          <w:szCs w:val="28"/>
        </w:rPr>
        <w:lastRenderedPageBreak/>
        <w:t>Краснодарского края.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 w:rsidRPr="00073587">
        <w:rPr>
          <w:sz w:val="28"/>
        </w:rPr>
        <w:t>22. Принять к сведению, что не использованные по состоянию на 1 января 2020 года остатки иных межбюджетных трансфертов,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соответствующего поселения в сроки и в порядке, которые установлены администрациями поселений.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23. 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на 2020 год </w:t>
      </w:r>
      <w:r w:rsidRPr="00263510">
        <w:rPr>
          <w:sz w:val="28"/>
        </w:rPr>
        <w:t>– 0,0288,</w:t>
      </w:r>
      <w:r w:rsidRPr="00A270D2">
        <w:rPr>
          <w:sz w:val="28"/>
        </w:rPr>
        <w:t xml:space="preserve"> на 202</w:t>
      </w:r>
      <w:r>
        <w:rPr>
          <w:sz w:val="28"/>
        </w:rPr>
        <w:t>1</w:t>
      </w:r>
      <w:r w:rsidRPr="00A270D2">
        <w:rPr>
          <w:sz w:val="28"/>
        </w:rPr>
        <w:t xml:space="preserve"> год </w:t>
      </w:r>
      <w:r>
        <w:rPr>
          <w:sz w:val="28"/>
        </w:rPr>
        <w:t>–</w:t>
      </w:r>
      <w:r w:rsidRPr="00A270D2">
        <w:rPr>
          <w:sz w:val="28"/>
        </w:rPr>
        <w:t xml:space="preserve"> </w:t>
      </w:r>
      <w:r>
        <w:rPr>
          <w:sz w:val="28"/>
        </w:rPr>
        <w:t>0,0288</w:t>
      </w:r>
      <w:r w:rsidRPr="00A270D2">
        <w:rPr>
          <w:sz w:val="28"/>
        </w:rPr>
        <w:t>, на 202</w:t>
      </w:r>
      <w:r>
        <w:rPr>
          <w:sz w:val="28"/>
        </w:rPr>
        <w:t>2</w:t>
      </w:r>
      <w:r w:rsidRPr="00A270D2">
        <w:rPr>
          <w:sz w:val="28"/>
        </w:rPr>
        <w:t xml:space="preserve"> год </w:t>
      </w:r>
      <w:r>
        <w:rPr>
          <w:sz w:val="28"/>
        </w:rPr>
        <w:t>–</w:t>
      </w:r>
      <w:r w:rsidRPr="00A270D2">
        <w:rPr>
          <w:sz w:val="28"/>
        </w:rPr>
        <w:t xml:space="preserve"> </w:t>
      </w:r>
      <w:r>
        <w:rPr>
          <w:sz w:val="28"/>
        </w:rPr>
        <w:t>0,0288</w:t>
      </w:r>
      <w:r w:rsidRPr="00A270D2">
        <w:rPr>
          <w:sz w:val="28"/>
        </w:rPr>
        <w:t>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24. Утвердить объем бюджетных ассигнований дорожного фонда муниципального образования Белореченский район на 2020 год в сумме 6 448 900,00 рублей на 2021 год в сумме 7 124 300,00 рублей, на 2022 год в сумме 7 922 200,00 рублей.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25. Установить, что предоставление субсидий юридическим лицам (за исключением субсидий государственным (муниципальным)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район.  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26. Предоставление субсидий юридическим лицам (за исключением субсидий муниципальным учреждениям),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1) оказания поддержки субъектам малого и среднего предпринимательства;</w:t>
      </w:r>
    </w:p>
    <w:p w:rsidR="00F40799" w:rsidRDefault="00F40799" w:rsidP="00F40799">
      <w:pPr>
        <w:jc w:val="both"/>
        <w:rPr>
          <w:sz w:val="28"/>
        </w:rPr>
      </w:pPr>
      <w:r>
        <w:rPr>
          <w:sz w:val="28"/>
        </w:rPr>
        <w:t xml:space="preserve">          2) оказания мер социальной поддержки отдельным категориям граждан;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3) </w:t>
      </w:r>
      <w:proofErr w:type="gramStart"/>
      <w:r>
        <w:rPr>
          <w:sz w:val="28"/>
        </w:rPr>
        <w:t>оказания  поддержки</w:t>
      </w:r>
      <w:proofErr w:type="gramEnd"/>
      <w:r>
        <w:rPr>
          <w:sz w:val="28"/>
        </w:rPr>
        <w:t xml:space="preserve"> субъектам инвестиционной деятельности.</w:t>
      </w:r>
    </w:p>
    <w:p w:rsidR="00F40799" w:rsidRDefault="00F40799" w:rsidP="00F40799">
      <w:pPr>
        <w:jc w:val="both"/>
        <w:rPr>
          <w:sz w:val="28"/>
        </w:rPr>
      </w:pPr>
    </w:p>
    <w:p w:rsidR="00F40799" w:rsidRDefault="00F40799" w:rsidP="00F40799">
      <w:pPr>
        <w:jc w:val="both"/>
        <w:rPr>
          <w:sz w:val="28"/>
          <w:szCs w:val="28"/>
        </w:rPr>
      </w:pPr>
      <w:r>
        <w:rPr>
          <w:sz w:val="28"/>
        </w:rPr>
        <w:t xml:space="preserve">         27. </w:t>
      </w:r>
      <w:r w:rsidRPr="00E93FCF">
        <w:rPr>
          <w:sz w:val="28"/>
          <w:szCs w:val="28"/>
        </w:rPr>
        <w:t xml:space="preserve">Увеличить размеры  денежного вознаграждения лиц, замещающих муниципальные должности муниципального образования Белореченский район, а также размеры месячных окладов муниципальных служащих в соответствии с замещаемыми ими должностями муниципальной службы и размеры месячных </w:t>
      </w:r>
      <w:r w:rsidRPr="00E93FCF">
        <w:rPr>
          <w:sz w:val="28"/>
          <w:szCs w:val="28"/>
        </w:rPr>
        <w:lastRenderedPageBreak/>
        <w:t>окладов  муниципальных служащих в соответствии с присвоенными им классными чинами муниципальной службы с 1 января 20</w:t>
      </w:r>
      <w:r>
        <w:rPr>
          <w:sz w:val="28"/>
          <w:szCs w:val="28"/>
        </w:rPr>
        <w:t>20 года на 3,8 процентов</w:t>
      </w:r>
      <w:r w:rsidRPr="00E93FC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40799" w:rsidRDefault="00F40799" w:rsidP="00F407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93FCF">
        <w:rPr>
          <w:sz w:val="28"/>
          <w:szCs w:val="28"/>
        </w:rPr>
        <w:t>Установить, что органы местного самоуправления муниципального образования Белореченский район не вправе принимать решения, приводящие к увеличению в 20</w:t>
      </w:r>
      <w:r>
        <w:rPr>
          <w:sz w:val="28"/>
          <w:szCs w:val="28"/>
        </w:rPr>
        <w:t>20</w:t>
      </w:r>
      <w:r w:rsidRPr="00E93FCF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E93FCF">
        <w:rPr>
          <w:sz w:val="28"/>
          <w:szCs w:val="28"/>
        </w:rPr>
        <w:t xml:space="preserve"> годах штатной чис</w:t>
      </w:r>
      <w:r>
        <w:rPr>
          <w:sz w:val="28"/>
          <w:szCs w:val="28"/>
        </w:rPr>
        <w:t>ленности муниципальных служащих</w:t>
      </w:r>
      <w:r w:rsidRPr="00E93FCF">
        <w:rPr>
          <w:sz w:val="28"/>
          <w:szCs w:val="28"/>
        </w:rPr>
        <w:t>.</w:t>
      </w:r>
    </w:p>
    <w:p w:rsidR="00F40799" w:rsidRDefault="00F40799" w:rsidP="00F4079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F40799" w:rsidRDefault="00F40799" w:rsidP="00F4079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28.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 Предусмотреть бюджетные ассигнования в целях повышения </w:t>
      </w:r>
      <w:proofErr w:type="gramStart"/>
      <w:r w:rsidRPr="008B1C91">
        <w:rPr>
          <w:color w:val="000000"/>
          <w:sz w:val="28"/>
          <w:szCs w:val="28"/>
        </w:rPr>
        <w:t xml:space="preserve">заработной 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>платы</w:t>
      </w:r>
      <w:proofErr w:type="gramEnd"/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 (должностных окладов) 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работников </w:t>
      </w:r>
      <w:r>
        <w:rPr>
          <w:color w:val="000000"/>
          <w:sz w:val="28"/>
          <w:szCs w:val="28"/>
        </w:rPr>
        <w:t>муниципальных</w:t>
      </w:r>
      <w:r w:rsidRPr="008B1C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учреждений </w:t>
      </w:r>
      <w:r>
        <w:rPr>
          <w:color w:val="000000"/>
          <w:sz w:val="28"/>
          <w:szCs w:val="28"/>
        </w:rPr>
        <w:t>муниципального образования Белореченский район</w:t>
      </w:r>
      <w:r w:rsidRPr="008B1C91">
        <w:rPr>
          <w:color w:val="000000"/>
          <w:sz w:val="28"/>
          <w:szCs w:val="28"/>
        </w:rPr>
        <w:t xml:space="preserve"> с 1 января 20</w:t>
      </w:r>
      <w:r>
        <w:rPr>
          <w:color w:val="000000"/>
          <w:sz w:val="28"/>
          <w:szCs w:val="28"/>
        </w:rPr>
        <w:t>20</w:t>
      </w:r>
      <w:r w:rsidRPr="008B1C91">
        <w:rPr>
          <w:color w:val="000000"/>
          <w:sz w:val="28"/>
          <w:szCs w:val="28"/>
        </w:rPr>
        <w:t xml:space="preserve"> года на </w:t>
      </w:r>
      <w:r>
        <w:rPr>
          <w:color w:val="000000"/>
          <w:sz w:val="28"/>
          <w:szCs w:val="28"/>
        </w:rPr>
        <w:t>3,8</w:t>
      </w:r>
      <w:r w:rsidRPr="008B1C91">
        <w:rPr>
          <w:color w:val="000000"/>
          <w:sz w:val="28"/>
          <w:szCs w:val="28"/>
        </w:rPr>
        <w:t xml:space="preserve"> процентов.</w:t>
      </w:r>
    </w:p>
    <w:p w:rsidR="00F40799" w:rsidRDefault="00F40799" w:rsidP="00F4079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40799" w:rsidRPr="009B597E" w:rsidRDefault="00F40799" w:rsidP="00F40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29.</w:t>
      </w:r>
      <w:r w:rsidRPr="00A61EC6">
        <w:rPr>
          <w:sz w:val="28"/>
          <w:szCs w:val="28"/>
        </w:rPr>
        <w:t xml:space="preserve"> </w:t>
      </w:r>
      <w:r w:rsidRPr="009B597E">
        <w:rPr>
          <w:sz w:val="28"/>
          <w:szCs w:val="28"/>
        </w:rPr>
        <w:t xml:space="preserve"> Предусмотреть бюджетные ассигнования на повышение в пределах компетенции органов </w:t>
      </w:r>
      <w:r>
        <w:rPr>
          <w:sz w:val="28"/>
          <w:szCs w:val="28"/>
        </w:rPr>
        <w:t>местного самоуправления</w:t>
      </w:r>
      <w:r w:rsidRPr="009B597E">
        <w:rPr>
          <w:sz w:val="28"/>
          <w:szCs w:val="28"/>
        </w:rPr>
        <w:t xml:space="preserve">, установленной законодательством Российской Федерации, средней заработной платы работников муниципальных учреждений </w:t>
      </w:r>
      <w:r>
        <w:rPr>
          <w:sz w:val="28"/>
          <w:szCs w:val="28"/>
        </w:rPr>
        <w:t xml:space="preserve">администрации муниципального образования Белореченский район </w:t>
      </w:r>
      <w:r w:rsidRPr="009B597E">
        <w:rPr>
          <w:sz w:val="28"/>
          <w:szCs w:val="28"/>
        </w:rPr>
        <w:t xml:space="preserve"> педагогических работников организаций дополнительного образования детей, в том числе педагогических работников в системе учреждений куль</w:t>
      </w:r>
      <w:r>
        <w:rPr>
          <w:sz w:val="28"/>
          <w:szCs w:val="28"/>
        </w:rPr>
        <w:t>туры, –</w:t>
      </w:r>
      <w:r w:rsidRPr="009B597E">
        <w:rPr>
          <w:sz w:val="28"/>
          <w:szCs w:val="28"/>
        </w:rPr>
        <w:t xml:space="preserve"> до уровня не ниже средней заработной платы учителей в Краснодарском крае.</w:t>
      </w:r>
    </w:p>
    <w:p w:rsidR="00F40799" w:rsidRDefault="00F40799" w:rsidP="00F40799">
      <w:pPr>
        <w:jc w:val="both"/>
        <w:rPr>
          <w:sz w:val="28"/>
          <w:szCs w:val="28"/>
        </w:rPr>
      </w:pPr>
    </w:p>
    <w:p w:rsidR="00F40799" w:rsidRDefault="00F40799" w:rsidP="00F40799">
      <w:pPr>
        <w:jc w:val="both"/>
        <w:rPr>
          <w:sz w:val="28"/>
        </w:rPr>
      </w:pPr>
      <w:r>
        <w:rPr>
          <w:sz w:val="28"/>
          <w:szCs w:val="28"/>
        </w:rPr>
        <w:t xml:space="preserve">         </w:t>
      </w:r>
      <w:r>
        <w:rPr>
          <w:sz w:val="28"/>
        </w:rPr>
        <w:t xml:space="preserve"> 30. Рекомендовать главам Белореченского городского и сельских поселений Белореченского района: </w:t>
      </w:r>
    </w:p>
    <w:p w:rsidR="00F40799" w:rsidRDefault="00F40799" w:rsidP="00F40799">
      <w:pPr>
        <w:jc w:val="both"/>
        <w:rPr>
          <w:sz w:val="28"/>
          <w:szCs w:val="28"/>
        </w:rPr>
      </w:pPr>
      <w:r w:rsidRPr="00E93FCF">
        <w:rPr>
          <w:sz w:val="28"/>
          <w:szCs w:val="28"/>
        </w:rPr>
        <w:t>-увеличить размеры  денежного вознаграждения лиц, замещающих муниципальные должности,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 муниципальных служащих в соответствии с присвоенными им классными чинами муниципальной службы с 1 января 20</w:t>
      </w:r>
      <w:r>
        <w:rPr>
          <w:sz w:val="28"/>
          <w:szCs w:val="28"/>
        </w:rPr>
        <w:t>20</w:t>
      </w:r>
      <w:r w:rsidRPr="00E93FCF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3,8</w:t>
      </w:r>
      <w:r w:rsidRPr="00E93FCF">
        <w:rPr>
          <w:sz w:val="28"/>
          <w:szCs w:val="28"/>
        </w:rPr>
        <w:t xml:space="preserve"> процентов;</w:t>
      </w:r>
    </w:p>
    <w:p w:rsidR="00F40799" w:rsidRPr="00E93FCF" w:rsidRDefault="00F40799" w:rsidP="00F4079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B1C91">
        <w:rPr>
          <w:color w:val="000000"/>
          <w:sz w:val="28"/>
          <w:szCs w:val="28"/>
        </w:rPr>
        <w:t>обеспечить повышение заработной платы (должностных окладов) работников муниципальных учреждений с 1 января 20</w:t>
      </w:r>
      <w:r>
        <w:rPr>
          <w:color w:val="000000"/>
          <w:sz w:val="28"/>
          <w:szCs w:val="28"/>
        </w:rPr>
        <w:t>20</w:t>
      </w:r>
      <w:r w:rsidRPr="008B1C91">
        <w:rPr>
          <w:color w:val="000000"/>
          <w:sz w:val="28"/>
          <w:szCs w:val="28"/>
        </w:rPr>
        <w:t xml:space="preserve"> года на </w:t>
      </w:r>
      <w:r>
        <w:rPr>
          <w:color w:val="000000"/>
          <w:sz w:val="28"/>
          <w:szCs w:val="28"/>
        </w:rPr>
        <w:t>3,8</w:t>
      </w:r>
      <w:r w:rsidRPr="008B1C91">
        <w:rPr>
          <w:color w:val="000000"/>
          <w:sz w:val="28"/>
          <w:szCs w:val="28"/>
        </w:rPr>
        <w:t> процентов</w:t>
      </w:r>
      <w:r>
        <w:rPr>
          <w:color w:val="000000"/>
          <w:sz w:val="28"/>
          <w:szCs w:val="28"/>
        </w:rPr>
        <w:t>;</w:t>
      </w:r>
    </w:p>
    <w:p w:rsidR="00F40799" w:rsidRDefault="00F40799" w:rsidP="00F40799">
      <w:pPr>
        <w:jc w:val="both"/>
        <w:rPr>
          <w:sz w:val="28"/>
        </w:rPr>
      </w:pPr>
      <w:r>
        <w:rPr>
          <w:sz w:val="28"/>
        </w:rPr>
        <w:t xml:space="preserve">- не принимать решения, приводящие к увеличению в 2020-2022 </w:t>
      </w:r>
      <w:proofErr w:type="gramStart"/>
      <w:r>
        <w:rPr>
          <w:sz w:val="28"/>
        </w:rPr>
        <w:t>годах  штатной</w:t>
      </w:r>
      <w:proofErr w:type="gramEnd"/>
      <w:r>
        <w:rPr>
          <w:sz w:val="28"/>
        </w:rPr>
        <w:t xml:space="preserve"> численности муниципальных служащих.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31. Принять к сведению, что предоставление, использование и возврат муниципальными образованиями Краснодарского края бюджетных кредитов, полученных из краевого бюджета, осуществляются в порядке и сроки,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32. Установить, что в 2020 </w:t>
      </w:r>
      <w:proofErr w:type="gramStart"/>
      <w:r>
        <w:rPr>
          <w:sz w:val="28"/>
        </w:rPr>
        <w:t>году  бюджетные</w:t>
      </w:r>
      <w:proofErr w:type="gramEnd"/>
      <w:r>
        <w:rPr>
          <w:sz w:val="28"/>
        </w:rPr>
        <w:t xml:space="preserve"> кредиты бюджетам поселений, входящим в состав муниципального образования Белореченский район  из </w:t>
      </w:r>
      <w:r>
        <w:rPr>
          <w:sz w:val="28"/>
        </w:rPr>
        <w:lastRenderedPageBreak/>
        <w:t xml:space="preserve">бюджета муниципального образования Белореченский район не предоставляются. 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33. Установить, что в соответствии с пунктом 4 статьи 93.8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Белореченский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Белореченский район. </w:t>
      </w: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>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</w:pPr>
      <w:r>
        <w:rPr>
          <w:sz w:val="28"/>
        </w:rPr>
        <w:t xml:space="preserve">34. Утвердить </w:t>
      </w:r>
      <w:hyperlink r:id="rId14">
        <w:r w:rsidRPr="00E75F5D">
          <w:rPr>
            <w:rStyle w:val="-"/>
            <w:sz w:val="28"/>
          </w:rPr>
          <w:t>программу</w:t>
        </w:r>
      </w:hyperlink>
      <w:r>
        <w:t xml:space="preserve"> </w:t>
      </w:r>
      <w:r>
        <w:rPr>
          <w:sz w:val="28"/>
        </w:rPr>
        <w:t>муниципальных внутренних заимствований муниципального образования Белореченский район на 2020 и на плановый период 2021 и 2022 годов согласно приложению 20 к настоящему решению.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</w:pPr>
      <w:r>
        <w:rPr>
          <w:sz w:val="28"/>
        </w:rPr>
        <w:t xml:space="preserve">35. Утвердить </w:t>
      </w:r>
      <w:hyperlink r:id="rId15">
        <w:r w:rsidRPr="00E75F5D">
          <w:rPr>
            <w:rStyle w:val="-"/>
            <w:sz w:val="28"/>
          </w:rPr>
          <w:t>программу</w:t>
        </w:r>
      </w:hyperlink>
      <w:r>
        <w:t xml:space="preserve"> </w:t>
      </w:r>
      <w:r>
        <w:rPr>
          <w:sz w:val="28"/>
        </w:rPr>
        <w:t>муниципальных гарантий муниципального образования Белореченский район в валюте Российской Федерации на 2020 год и на плановый период 2021 и 2022 годов  год согласно приложению 21 к настоящему решению.</w:t>
      </w:r>
    </w:p>
    <w:p w:rsidR="00F40799" w:rsidRDefault="00F40799" w:rsidP="00F40799">
      <w:pPr>
        <w:jc w:val="both"/>
        <w:rPr>
          <w:sz w:val="28"/>
        </w:rPr>
      </w:pPr>
    </w:p>
    <w:p w:rsidR="00F40799" w:rsidRDefault="00F40799" w:rsidP="00F40799">
      <w:pPr>
        <w:jc w:val="both"/>
        <w:rPr>
          <w:sz w:val="28"/>
        </w:rPr>
      </w:pPr>
    </w:p>
    <w:p w:rsidR="00F40799" w:rsidRDefault="00F40799" w:rsidP="00F40799">
      <w:pPr>
        <w:jc w:val="both"/>
        <w:rPr>
          <w:sz w:val="28"/>
        </w:rPr>
      </w:pPr>
      <w:r>
        <w:rPr>
          <w:sz w:val="28"/>
        </w:rPr>
        <w:t xml:space="preserve">          36. Утвердить  в составе расходов на обслуживание муниципального долга муниципального образования Белореченский район в 2020 году сумму средств, направляемых на уплату процентов – 4 800 000,00 рублей, в 2021 году – 1 000 000,00 рублей, в 2022 году- 1 000 000,00 рублей.</w:t>
      </w:r>
    </w:p>
    <w:p w:rsidR="00F40799" w:rsidRDefault="00F40799" w:rsidP="00F40799">
      <w:pPr>
        <w:jc w:val="both"/>
        <w:rPr>
          <w:sz w:val="28"/>
        </w:rPr>
      </w:pPr>
    </w:p>
    <w:p w:rsidR="00F40799" w:rsidRDefault="00F40799" w:rsidP="00F40799">
      <w:pPr>
        <w:jc w:val="both"/>
        <w:rPr>
          <w:sz w:val="28"/>
        </w:rPr>
      </w:pPr>
      <w:r>
        <w:rPr>
          <w:sz w:val="28"/>
        </w:rPr>
        <w:t xml:space="preserve">            </w:t>
      </w:r>
    </w:p>
    <w:p w:rsidR="00F40799" w:rsidRPr="00276AD6" w:rsidRDefault="00F40799" w:rsidP="00F4079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           37. </w:t>
      </w:r>
      <w:r w:rsidRPr="00276AD6">
        <w:rPr>
          <w:sz w:val="28"/>
          <w:szCs w:val="28"/>
        </w:rPr>
        <w:t>У</w:t>
      </w:r>
      <w:r>
        <w:rPr>
          <w:sz w:val="28"/>
          <w:szCs w:val="28"/>
        </w:rPr>
        <w:t>становить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что в 2020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выполнение работ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оказание услуг (далее – договор) авансовые платежи в размере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установленном настоящим пунктом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если иное не установлено федеральными и краевыми законами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указами Президента Российской Федерации или иным нормативным правовым актом Российской Федерации и Краснодарского края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в пределах лимитов бюджетных обязательств на соответствующий финансовый год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доведенных до них в установленном порядке на соответствующие цели</w:t>
      </w:r>
      <w:r w:rsidRPr="00276AD6">
        <w:rPr>
          <w:sz w:val="28"/>
          <w:szCs w:val="28"/>
        </w:rPr>
        <w:t>:</w:t>
      </w:r>
    </w:p>
    <w:p w:rsidR="00F40799" w:rsidRPr="00276AD6" w:rsidRDefault="00F40799" w:rsidP="00F4079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в  размере</w:t>
      </w:r>
      <w:proofErr w:type="gramEnd"/>
      <w:r>
        <w:rPr>
          <w:sz w:val="28"/>
          <w:szCs w:val="28"/>
        </w:rPr>
        <w:t xml:space="preserve"> до 100 процентов от суммы договора</w:t>
      </w:r>
      <w:r w:rsidRPr="00276AD6">
        <w:rPr>
          <w:sz w:val="28"/>
          <w:szCs w:val="28"/>
        </w:rPr>
        <w:t>:</w:t>
      </w:r>
    </w:p>
    <w:p w:rsidR="00F40799" w:rsidRPr="00CD5D99" w:rsidRDefault="00F40799" w:rsidP="00F407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2D0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  оказании</w:t>
      </w:r>
      <w:proofErr w:type="gramEnd"/>
      <w:r>
        <w:rPr>
          <w:sz w:val="28"/>
          <w:szCs w:val="28"/>
        </w:rPr>
        <w:t xml:space="preserve">  услуг связи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о подписке на печатные издания и об их при</w:t>
      </w:r>
      <w:r w:rsidRPr="00CD5D99">
        <w:rPr>
          <w:sz w:val="28"/>
          <w:szCs w:val="28"/>
        </w:rPr>
        <w:t>обретении;</w:t>
      </w:r>
    </w:p>
    <w:p w:rsidR="00F40799" w:rsidRPr="008F1E26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об обучении на курсах повышения квалификации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о прохождении профессиональной переподготовки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о проведении обучающих семинаров</w:t>
      </w:r>
      <w:r w:rsidRPr="008F1E26">
        <w:rPr>
          <w:sz w:val="28"/>
          <w:szCs w:val="28"/>
        </w:rPr>
        <w:t>;</w:t>
      </w:r>
    </w:p>
    <w:p w:rsidR="00F40799" w:rsidRPr="008F1E26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об участии в научных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методических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научно-практических и иных конференциях</w:t>
      </w:r>
      <w:r w:rsidRPr="008F1E26">
        <w:rPr>
          <w:sz w:val="28"/>
          <w:szCs w:val="28"/>
        </w:rPr>
        <w:t>;</w:t>
      </w:r>
    </w:p>
    <w:p w:rsidR="00F40799" w:rsidRPr="009C3EAB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 проведении государственной экспертизы проектной документации и результатов инженерных изысканий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о проведении проверки достоверности определения сметной стоимости строительства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реконструкции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капитального ремонта объектов капитального строительства</w:t>
      </w:r>
      <w:r w:rsidRPr="008F1E26">
        <w:rPr>
          <w:sz w:val="28"/>
          <w:szCs w:val="28"/>
        </w:rPr>
        <w:t>;</w:t>
      </w:r>
    </w:p>
    <w:p w:rsidR="00F40799" w:rsidRPr="008F1E26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оказание депозитарных услуг</w:t>
      </w:r>
      <w:r w:rsidRPr="008F1E26">
        <w:rPr>
          <w:sz w:val="28"/>
          <w:szCs w:val="28"/>
        </w:rPr>
        <w:t>;</w:t>
      </w:r>
    </w:p>
    <w:p w:rsidR="00F40799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об обязательном страховании гражданской ответственности владельцев транспортных средств и других видов обязательного страхования</w:t>
      </w:r>
      <w:r w:rsidRPr="008F1E26">
        <w:rPr>
          <w:sz w:val="28"/>
          <w:szCs w:val="28"/>
        </w:rPr>
        <w:t>;</w:t>
      </w:r>
    </w:p>
    <w:p w:rsidR="00F40799" w:rsidRPr="008968C0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конгрессов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форумов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фестивалей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конкурсов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представление экспозиций Краснодарского края на международных</w:t>
      </w:r>
      <w:r w:rsidRPr="008968C0">
        <w:rPr>
          <w:sz w:val="28"/>
          <w:szCs w:val="28"/>
        </w:rPr>
        <w:t>,</w:t>
      </w:r>
      <w:r>
        <w:rPr>
          <w:sz w:val="28"/>
          <w:szCs w:val="28"/>
        </w:rPr>
        <w:t xml:space="preserve"> всероссийских</w:t>
      </w:r>
      <w:r w:rsidRPr="008968C0">
        <w:rPr>
          <w:sz w:val="28"/>
          <w:szCs w:val="28"/>
        </w:rPr>
        <w:t>,</w:t>
      </w:r>
      <w:r>
        <w:rPr>
          <w:sz w:val="28"/>
          <w:szCs w:val="28"/>
        </w:rPr>
        <w:t xml:space="preserve"> региональных</w:t>
      </w:r>
      <w:r w:rsidRPr="008968C0">
        <w:rPr>
          <w:sz w:val="28"/>
          <w:szCs w:val="28"/>
        </w:rPr>
        <w:t>,</w:t>
      </w:r>
      <w:r>
        <w:rPr>
          <w:sz w:val="28"/>
          <w:szCs w:val="28"/>
        </w:rPr>
        <w:t xml:space="preserve"> национальных и иных </w:t>
      </w:r>
      <w:proofErr w:type="spellStart"/>
      <w:r>
        <w:rPr>
          <w:sz w:val="28"/>
          <w:szCs w:val="28"/>
        </w:rPr>
        <w:t>выставочно</w:t>
      </w:r>
      <w:proofErr w:type="spellEnd"/>
      <w:r>
        <w:rPr>
          <w:sz w:val="28"/>
          <w:szCs w:val="28"/>
        </w:rPr>
        <w:t>-ярмарочных мероприятиях</w:t>
      </w:r>
      <w:r w:rsidRPr="008968C0">
        <w:rPr>
          <w:sz w:val="28"/>
          <w:szCs w:val="28"/>
        </w:rPr>
        <w:t>;</w:t>
      </w:r>
    </w:p>
    <w:p w:rsidR="00F40799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968C0">
        <w:rPr>
          <w:sz w:val="28"/>
          <w:szCs w:val="28"/>
        </w:rPr>
        <w:t xml:space="preserve"> </w:t>
      </w:r>
      <w:r>
        <w:rPr>
          <w:sz w:val="28"/>
          <w:szCs w:val="28"/>
        </w:rPr>
        <w:t>на приобретение объектов недвижимости в собственность муниципального образования;</w:t>
      </w:r>
    </w:p>
    <w:p w:rsidR="00F40799" w:rsidRDefault="00F40799" w:rsidP="00F4079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2) в размере до 30 процентов от суммы договора – по остальным договорам. </w:t>
      </w:r>
      <w:r w:rsidRPr="00276AD6">
        <w:rPr>
          <w:szCs w:val="28"/>
        </w:rPr>
        <w:t xml:space="preserve"> </w:t>
      </w:r>
    </w:p>
    <w:p w:rsidR="00F40799" w:rsidRDefault="00F40799" w:rsidP="00F40799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F40799" w:rsidRPr="00104E6E" w:rsidRDefault="00F40799" w:rsidP="00F4079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</w:rPr>
        <w:t>39. Опубликовать настоящее решение в средствах массовой информации.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ind w:firstLine="709"/>
        <w:jc w:val="both"/>
        <w:rPr>
          <w:sz w:val="28"/>
        </w:rPr>
      </w:pPr>
      <w:r>
        <w:rPr>
          <w:sz w:val="28"/>
        </w:rPr>
        <w:t xml:space="preserve">40. Настоящее решение вступает в силу с 1 января 2020 года. </w:t>
      </w:r>
    </w:p>
    <w:p w:rsidR="00F40799" w:rsidRDefault="00F40799" w:rsidP="00F40799">
      <w:pPr>
        <w:ind w:firstLine="709"/>
        <w:jc w:val="both"/>
        <w:rPr>
          <w:sz w:val="28"/>
        </w:rPr>
      </w:pPr>
    </w:p>
    <w:p w:rsidR="007C1823" w:rsidRDefault="007C1823" w:rsidP="00F40799">
      <w:pPr>
        <w:ind w:firstLine="709"/>
        <w:jc w:val="both"/>
        <w:rPr>
          <w:sz w:val="28"/>
        </w:rPr>
      </w:pPr>
    </w:p>
    <w:p w:rsidR="00F40799" w:rsidRDefault="00F40799" w:rsidP="00F40799">
      <w:pPr>
        <w:rPr>
          <w:sz w:val="28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243"/>
        <w:gridCol w:w="1487"/>
        <w:gridCol w:w="3841"/>
      </w:tblGrid>
      <w:tr w:rsidR="00F40799" w:rsidTr="003B05D2">
        <w:tc>
          <w:tcPr>
            <w:tcW w:w="4243" w:type="dxa"/>
          </w:tcPr>
          <w:p w:rsidR="00F40799" w:rsidRDefault="00F4079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Белореченский район</w:t>
            </w:r>
          </w:p>
        </w:tc>
        <w:tc>
          <w:tcPr>
            <w:tcW w:w="1487" w:type="dxa"/>
          </w:tcPr>
          <w:p w:rsidR="00F40799" w:rsidRDefault="00F40799" w:rsidP="003B05D2">
            <w:pPr>
              <w:rPr>
                <w:sz w:val="28"/>
                <w:szCs w:val="28"/>
              </w:rPr>
            </w:pPr>
          </w:p>
        </w:tc>
        <w:tc>
          <w:tcPr>
            <w:tcW w:w="3841" w:type="dxa"/>
          </w:tcPr>
          <w:p w:rsidR="00F40799" w:rsidRDefault="00F4079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F40799" w:rsidTr="003B05D2">
        <w:tc>
          <w:tcPr>
            <w:tcW w:w="4243" w:type="dxa"/>
          </w:tcPr>
          <w:p w:rsidR="00F40799" w:rsidRDefault="007C1823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F40799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r w:rsidR="00F40799">
              <w:rPr>
                <w:sz w:val="28"/>
                <w:szCs w:val="28"/>
              </w:rPr>
              <w:t>Шаповалов</w:t>
            </w:r>
          </w:p>
        </w:tc>
        <w:tc>
          <w:tcPr>
            <w:tcW w:w="1487" w:type="dxa"/>
          </w:tcPr>
          <w:p w:rsidR="00F40799" w:rsidRDefault="00F40799" w:rsidP="003B05D2">
            <w:pPr>
              <w:rPr>
                <w:sz w:val="28"/>
                <w:szCs w:val="28"/>
              </w:rPr>
            </w:pPr>
          </w:p>
        </w:tc>
        <w:tc>
          <w:tcPr>
            <w:tcW w:w="3841" w:type="dxa"/>
          </w:tcPr>
          <w:p w:rsidR="00F40799" w:rsidRDefault="007C1823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F40799">
              <w:rPr>
                <w:sz w:val="28"/>
                <w:szCs w:val="28"/>
              </w:rPr>
              <w:t>Т.П.</w:t>
            </w:r>
            <w:r>
              <w:rPr>
                <w:sz w:val="28"/>
                <w:szCs w:val="28"/>
              </w:rPr>
              <w:t xml:space="preserve"> </w:t>
            </w:r>
            <w:r w:rsidR="00F40799">
              <w:rPr>
                <w:sz w:val="28"/>
                <w:szCs w:val="28"/>
              </w:rPr>
              <w:t>Марченко</w:t>
            </w:r>
          </w:p>
        </w:tc>
      </w:tr>
    </w:tbl>
    <w:p w:rsidR="00F40799" w:rsidRDefault="00F40799" w:rsidP="00F40799">
      <w:pPr>
        <w:rPr>
          <w:sz w:val="28"/>
        </w:rPr>
      </w:pPr>
    </w:p>
    <w:p w:rsidR="00F40799" w:rsidRDefault="00F40799" w:rsidP="00F40799">
      <w:pPr>
        <w:spacing w:line="360" w:lineRule="auto"/>
        <w:ind w:firstLine="709"/>
        <w:jc w:val="both"/>
      </w:pPr>
    </w:p>
    <w:p w:rsidR="00F40799" w:rsidRDefault="00F40799" w:rsidP="00F40799">
      <w:pPr>
        <w:ind w:left="5664"/>
        <w:rPr>
          <w:sz w:val="28"/>
          <w:szCs w:val="28"/>
        </w:rPr>
      </w:pPr>
    </w:p>
    <w:p w:rsidR="00F40799" w:rsidRDefault="00F40799" w:rsidP="00F40799">
      <w:pPr>
        <w:ind w:left="5664"/>
        <w:rPr>
          <w:sz w:val="28"/>
          <w:szCs w:val="28"/>
        </w:rPr>
      </w:pPr>
    </w:p>
    <w:p w:rsidR="00F40799" w:rsidRDefault="00F40799" w:rsidP="00F40799">
      <w:pPr>
        <w:ind w:left="5664"/>
        <w:rPr>
          <w:sz w:val="28"/>
          <w:szCs w:val="28"/>
        </w:rPr>
      </w:pPr>
    </w:p>
    <w:p w:rsidR="00F40799" w:rsidRDefault="00F40799" w:rsidP="00F40799">
      <w:pPr>
        <w:ind w:left="5664"/>
        <w:rPr>
          <w:sz w:val="28"/>
          <w:szCs w:val="28"/>
        </w:rPr>
      </w:pPr>
    </w:p>
    <w:tbl>
      <w:tblPr>
        <w:tblW w:w="9599" w:type="dxa"/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F40799" w:rsidRPr="00090E2B" w:rsidTr="003B05D2">
        <w:tc>
          <w:tcPr>
            <w:tcW w:w="5284" w:type="dxa"/>
            <w:shd w:val="clear" w:color="auto" w:fill="auto"/>
          </w:tcPr>
          <w:p w:rsidR="00F40799" w:rsidRDefault="00F40799" w:rsidP="003B0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090E2B">
              <w:rPr>
                <w:sz w:val="28"/>
                <w:szCs w:val="28"/>
              </w:rPr>
              <w:t xml:space="preserve">финансового управления </w:t>
            </w:r>
          </w:p>
          <w:p w:rsidR="00F40799" w:rsidRDefault="00F4079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администрации </w:t>
            </w:r>
            <w:bookmarkStart w:id="0" w:name="_GoBack"/>
            <w:bookmarkEnd w:id="0"/>
            <w:r w:rsidRPr="00090E2B">
              <w:rPr>
                <w:sz w:val="28"/>
                <w:szCs w:val="28"/>
              </w:rPr>
              <w:t xml:space="preserve">муниципального </w:t>
            </w:r>
          </w:p>
          <w:p w:rsidR="00F40799" w:rsidRPr="00090E2B" w:rsidRDefault="00F40799" w:rsidP="003B05D2">
            <w:pPr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shd w:val="clear" w:color="auto" w:fill="auto"/>
          </w:tcPr>
          <w:p w:rsidR="00F40799" w:rsidRPr="00090E2B" w:rsidRDefault="00F40799" w:rsidP="003B05D2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shd w:val="clear" w:color="auto" w:fill="auto"/>
            <w:vAlign w:val="bottom"/>
          </w:tcPr>
          <w:p w:rsidR="00F40799" w:rsidRPr="00090E2B" w:rsidRDefault="00F40799" w:rsidP="003B05D2">
            <w:pPr>
              <w:jc w:val="right"/>
              <w:rPr>
                <w:sz w:val="28"/>
                <w:szCs w:val="28"/>
              </w:rPr>
            </w:pPr>
            <w:r w:rsidRPr="00090E2B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>Е.А. Греков</w:t>
            </w:r>
            <w:r w:rsidRPr="00090E2B">
              <w:rPr>
                <w:sz w:val="28"/>
                <w:szCs w:val="28"/>
              </w:rPr>
              <w:t xml:space="preserve">  </w:t>
            </w:r>
          </w:p>
        </w:tc>
      </w:tr>
    </w:tbl>
    <w:p w:rsidR="00F40799" w:rsidRDefault="00F40799" w:rsidP="00F40799">
      <w:pPr>
        <w:ind w:left="5664"/>
        <w:rPr>
          <w:sz w:val="28"/>
          <w:szCs w:val="28"/>
        </w:rPr>
      </w:pPr>
    </w:p>
    <w:p w:rsidR="00F40799" w:rsidRDefault="00F40799" w:rsidP="00F40799">
      <w:pPr>
        <w:ind w:left="5664"/>
        <w:rPr>
          <w:sz w:val="28"/>
          <w:szCs w:val="28"/>
        </w:rPr>
      </w:pPr>
    </w:p>
    <w:sectPr w:rsidR="00F40799" w:rsidSect="00E1565A">
      <w:headerReference w:type="even" r:id="rId16"/>
      <w:headerReference w:type="default" r:id="rId1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A22" w:rsidRDefault="00696A22">
      <w:r>
        <w:separator/>
      </w:r>
    </w:p>
  </w:endnote>
  <w:endnote w:type="continuationSeparator" w:id="0">
    <w:p w:rsidR="00696A22" w:rsidRDefault="00696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A22" w:rsidRDefault="00696A22">
      <w:r>
        <w:separator/>
      </w:r>
    </w:p>
  </w:footnote>
  <w:footnote w:type="continuationSeparator" w:id="0">
    <w:p w:rsidR="00696A22" w:rsidRDefault="00696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F40799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F606D" w:rsidRDefault="00696A22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606D" w:rsidRDefault="00F40799" w:rsidP="007470EE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:rsidR="003F606D" w:rsidRDefault="00696A22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0716D"/>
    <w:multiLevelType w:val="multilevel"/>
    <w:tmpl w:val="7B96A3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" w15:restartNumberingAfterBreak="0">
    <w:nsid w:val="105C5D0D"/>
    <w:multiLevelType w:val="multilevel"/>
    <w:tmpl w:val="FEC4633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24"/>
        </w:tabs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5B1325E0"/>
    <w:multiLevelType w:val="hybridMultilevel"/>
    <w:tmpl w:val="88163510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3C5446"/>
    <w:multiLevelType w:val="hybridMultilevel"/>
    <w:tmpl w:val="97EEF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12"/>
  </w:num>
  <w:num w:numId="14">
    <w:abstractNumId w:val="2"/>
  </w:num>
  <w:num w:numId="15">
    <w:abstractNumId w:val="11"/>
  </w:num>
  <w:num w:numId="16">
    <w:abstractNumId w:val="0"/>
  </w:num>
  <w:num w:numId="17">
    <w:abstractNumId w:val="1"/>
  </w:num>
  <w:num w:numId="18">
    <w:abstractNumId w:val="16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EE9"/>
    <w:rsid w:val="002515C2"/>
    <w:rsid w:val="00696A22"/>
    <w:rsid w:val="007C1823"/>
    <w:rsid w:val="00A43EE9"/>
    <w:rsid w:val="00F4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3A128"/>
  <w15:chartTrackingRefBased/>
  <w15:docId w15:val="{47E3A95E-28F6-4E97-87D5-270D265B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E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EE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3EE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Plain Text"/>
    <w:basedOn w:val="a"/>
    <w:link w:val="a4"/>
    <w:rsid w:val="00A43EE9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A43EE9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A43EE9"/>
    <w:rPr>
      <w:b/>
      <w:bCs/>
    </w:rPr>
  </w:style>
  <w:style w:type="paragraph" w:styleId="a6">
    <w:name w:val="Title"/>
    <w:basedOn w:val="a"/>
    <w:link w:val="a7"/>
    <w:qFormat/>
    <w:rsid w:val="00A43EE9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A43EE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8">
    <w:name w:val="Body Text"/>
    <w:basedOn w:val="a"/>
    <w:link w:val="a9"/>
    <w:rsid w:val="00A43EE9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A43EE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onsNormal">
    <w:name w:val="ConsNormal"/>
    <w:rsid w:val="00A43E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Normal (Web)"/>
    <w:basedOn w:val="a"/>
    <w:rsid w:val="00A43EE9"/>
    <w:pPr>
      <w:spacing w:before="100" w:beforeAutospacing="1" w:after="119"/>
    </w:pPr>
  </w:style>
  <w:style w:type="paragraph" w:customStyle="1" w:styleId="Style9">
    <w:name w:val="Style9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A43EE9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rsid w:val="00A43EE9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rsid w:val="00A43EE9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rsid w:val="00A43E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136">
    <w:name w:val="Font Style136"/>
    <w:rsid w:val="00A43EE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8">
    <w:name w:val="Font Style138"/>
    <w:rsid w:val="00A43EE9"/>
    <w:rPr>
      <w:rFonts w:ascii="Times New Roman" w:hAnsi="Times New Roman" w:cs="Times New Roman" w:hint="default"/>
      <w:sz w:val="26"/>
      <w:szCs w:val="26"/>
    </w:rPr>
  </w:style>
  <w:style w:type="character" w:styleId="ab">
    <w:name w:val="Hyperlink"/>
    <w:rsid w:val="00A43EE9"/>
    <w:rPr>
      <w:color w:val="0000FF"/>
      <w:u w:val="single"/>
    </w:rPr>
  </w:style>
  <w:style w:type="table" w:styleId="ac">
    <w:name w:val="Table Grid"/>
    <w:basedOn w:val="a1"/>
    <w:rsid w:val="00A43E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A43E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A43EE9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Знак1 Знак Знак Знак Знак Знак Знак Знак Знак Знак"/>
    <w:basedOn w:val="a"/>
    <w:next w:val="a"/>
    <w:semiHidden/>
    <w:rsid w:val="00A43EE9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rsid w:val="00A43EE9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A43EE9"/>
    <w:pPr>
      <w:spacing w:after="160" w:line="240" w:lineRule="exact"/>
    </w:pPr>
    <w:rPr>
      <w:sz w:val="20"/>
      <w:szCs w:val="20"/>
    </w:rPr>
  </w:style>
  <w:style w:type="paragraph" w:customStyle="1" w:styleId="af">
    <w:name w:val="Заголовок статьи"/>
    <w:basedOn w:val="a"/>
    <w:next w:val="a"/>
    <w:rsid w:val="00A43EE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Прижатый влево"/>
    <w:basedOn w:val="a"/>
    <w:next w:val="a"/>
    <w:rsid w:val="00A43EE9"/>
    <w:pPr>
      <w:autoSpaceDE w:val="0"/>
      <w:autoSpaceDN w:val="0"/>
      <w:adjustRightInd w:val="0"/>
    </w:pPr>
    <w:rPr>
      <w:rFonts w:ascii="Arial" w:hAnsi="Arial"/>
    </w:rPr>
  </w:style>
  <w:style w:type="paragraph" w:styleId="af1">
    <w:name w:val="header"/>
    <w:basedOn w:val="a"/>
    <w:link w:val="af2"/>
    <w:rsid w:val="00A43EE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43E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3">
    <w:name w:val="page number"/>
    <w:basedOn w:val="a0"/>
    <w:rsid w:val="00A43EE9"/>
  </w:style>
  <w:style w:type="character" w:customStyle="1" w:styleId="-">
    <w:name w:val="Интернет-ссылка"/>
    <w:uiPriority w:val="99"/>
    <w:rsid w:val="00A43EE9"/>
    <w:rPr>
      <w:color w:val="000080"/>
      <w:u w:val="single"/>
    </w:rPr>
  </w:style>
  <w:style w:type="character" w:customStyle="1" w:styleId="2">
    <w:name w:val="Основной текст (2)_"/>
    <w:link w:val="21"/>
    <w:rsid w:val="00A43EE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43EE9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8E1lDpEF" TargetMode="External"/><Relationship Id="rId13" Type="http://schemas.openxmlformats.org/officeDocument/2006/relationships/hyperlink" Target="consultantplus://offline/ref=7DE8A4E5CA29B48D5FAA7A78F7966418A90863D8C596BC96F1914FAAEE771CFA5B00DD3DDFF5D886ABD3453F74C3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9A9ECFC9EB69AD12EFA42F1846B85F74F234856A9D90FD9ABBB92B063DA5B1BF180CC0E84F0620EACAE0lDpCF" TargetMode="External"/><Relationship Id="rId12" Type="http://schemas.openxmlformats.org/officeDocument/2006/relationships/hyperlink" Target="consultantplus://offline/ref=959A9ECFC9EB69AD12EFA42F1846B85F74F234856A9D90FD9ABBB92B063DA5B1BF180CC0E84F0427EECBE1lDp9F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A42F1846B85F74F234856A9D90FD9ABBB92B063DA5B1BF180CC0E84F0629EAC0E5lDp4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59A9ECFC9EB69AD12EFA42F1846B85F74F234856A9D90FD9ABBB92B063DA5B1BF180CC0E84F0520EEC0E4lDp9F" TargetMode="External"/><Relationship Id="rId10" Type="http://schemas.openxmlformats.org/officeDocument/2006/relationships/hyperlink" Target="consultantplus://offline/ref=959A9ECFC9EB69AD12EFA42F1846B85F74F234856A9D90FD9ABBB92B063DA5B1BF180CC0E84F0621EECBE8lDp5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A42F1846B85F74F234856A9D90FD9ABBB92B063DA5B1BF180CC0E84F0620EBCEE1lDpDF" TargetMode="External"/><Relationship Id="rId14" Type="http://schemas.openxmlformats.org/officeDocument/2006/relationships/hyperlink" Target="consultantplus://offline/ref=959A9ECFC9EB69AD12EFA42F1846B85F74F234856A9D90FD9ABBB92B063DA5B1BF180CC0E84F0520EECFE9lDp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2989</Words>
  <Characters>17039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Андрей</cp:lastModifiedBy>
  <cp:revision>4</cp:revision>
  <dcterms:created xsi:type="dcterms:W3CDTF">2019-11-11T09:01:00Z</dcterms:created>
  <dcterms:modified xsi:type="dcterms:W3CDTF">2019-11-18T11:03:00Z</dcterms:modified>
</cp:coreProperties>
</file>